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F301C" w14:textId="47E7EB09" w:rsidR="00AB2AA8" w:rsidRPr="00A13067" w:rsidRDefault="00AB2AA8" w:rsidP="00AB2AA8">
      <w:pPr>
        <w:rPr>
          <w:lang w:val="en-US"/>
        </w:rPr>
      </w:pPr>
      <w:r w:rsidRPr="00A13067">
        <w:rPr>
          <w:b/>
          <w:bCs/>
          <w:lang w:val="en-US"/>
        </w:rPr>
        <w:t>Scenario:</w:t>
      </w:r>
      <w:r w:rsidRPr="00A13067">
        <w:rPr>
          <w:lang w:val="en-US"/>
        </w:rPr>
        <w:t xml:space="preserve"> </w:t>
      </w:r>
      <w:r w:rsidRPr="00A13067">
        <w:rPr>
          <w:i/>
          <w:iCs/>
          <w:lang w:val="en-US"/>
        </w:rPr>
        <w:t>Future – RCP</w:t>
      </w:r>
      <w:r w:rsidR="00056E44">
        <w:rPr>
          <w:i/>
          <w:iCs/>
          <w:lang w:val="en-US"/>
        </w:rPr>
        <w:t>4.5</w:t>
      </w:r>
      <w:r w:rsidRPr="00A13067">
        <w:rPr>
          <w:i/>
          <w:iCs/>
          <w:lang w:val="en-US"/>
        </w:rPr>
        <w:t xml:space="preserve"> 2050</w:t>
      </w:r>
      <w:r w:rsidRPr="00A13067">
        <w:rPr>
          <w:lang w:val="en-US"/>
        </w:rPr>
        <w:br/>
      </w:r>
      <w:r w:rsidRPr="00A13067">
        <w:rPr>
          <w:b/>
          <w:bCs/>
          <w:lang w:val="en-US"/>
        </w:rPr>
        <w:t>Run variant:</w:t>
      </w:r>
      <w:r w:rsidRPr="00A13067">
        <w:rPr>
          <w:lang w:val="en-US"/>
        </w:rPr>
        <w:t xml:space="preserve"> </w:t>
      </w:r>
      <w:r w:rsidR="00391D3A" w:rsidRPr="00391D3A">
        <w:rPr>
          <w:i/>
          <w:iCs/>
          <w:lang w:val="en-US"/>
        </w:rPr>
        <w:t>No</w:t>
      </w:r>
      <w:r w:rsidR="00391D3A">
        <w:rPr>
          <w:lang w:val="en-US"/>
        </w:rPr>
        <w:t xml:space="preserve"> </w:t>
      </w:r>
      <w:r w:rsidRPr="00A13067">
        <w:rPr>
          <w:i/>
          <w:iCs/>
          <w:lang w:val="en-US"/>
        </w:rPr>
        <w:t xml:space="preserve">MPAs locked in </w:t>
      </w:r>
      <w:r w:rsidR="00391D3A">
        <w:rPr>
          <w:i/>
          <w:iCs/>
          <w:lang w:val="en-US"/>
        </w:rPr>
        <w:t>- no</w:t>
      </w:r>
      <w:r w:rsidRPr="00A13067">
        <w:rPr>
          <w:i/>
          <w:iCs/>
          <w:lang w:val="en-US"/>
        </w:rPr>
        <w:t xml:space="preserve"> species weights</w:t>
      </w:r>
      <w:r>
        <w:rPr>
          <w:i/>
          <w:iCs/>
          <w:lang w:val="en-US"/>
        </w:rPr>
        <w:t xml:space="preserve"> used</w:t>
      </w:r>
    </w:p>
    <w:p w14:paraId="5BA5885F" w14:textId="77777777" w:rsidR="00AB2AA8" w:rsidRPr="00A13067" w:rsidRDefault="00000000" w:rsidP="00AB2AA8">
      <w:r>
        <w:pict w14:anchorId="223A9EF7">
          <v:rect id="_x0000_i1025" style="width:0;height:1.5pt" o:hralign="center" o:hrstd="t" o:hr="t" fillcolor="#a0a0a0" stroked="f"/>
        </w:pict>
      </w:r>
    </w:p>
    <w:p w14:paraId="786D9B6B" w14:textId="77777777" w:rsidR="00AB2AA8" w:rsidRPr="00A13067" w:rsidRDefault="00AB2AA8" w:rsidP="00AB2AA8">
      <w:pPr>
        <w:jc w:val="both"/>
        <w:rPr>
          <w:b/>
          <w:bCs/>
          <w:lang w:val="en-US"/>
        </w:rPr>
      </w:pPr>
      <w:r w:rsidRPr="00A13067">
        <w:rPr>
          <w:b/>
          <w:bCs/>
          <w:lang w:val="en-US"/>
        </w:rPr>
        <w:t>What this scenario represents</w:t>
      </w:r>
      <w:r>
        <w:rPr>
          <w:b/>
          <w:bCs/>
          <w:lang w:val="en-US"/>
        </w:rPr>
        <w:t>:</w:t>
      </w:r>
    </w:p>
    <w:p w14:paraId="1FF06231" w14:textId="204BE174" w:rsidR="00AB2AA8" w:rsidRPr="00A13067" w:rsidRDefault="00AB2AA8" w:rsidP="00AB2AA8">
      <w:pPr>
        <w:jc w:val="both"/>
        <w:rPr>
          <w:lang w:val="en-US"/>
        </w:rPr>
      </w:pPr>
      <w:r w:rsidRPr="00A13067">
        <w:rPr>
          <w:lang w:val="en-US"/>
        </w:rPr>
        <w:t xml:space="preserve">This scenario explores the future distribution of marine biodiversity in the Black Sea under projected climate change by the year 2050, using </w:t>
      </w:r>
      <w:r w:rsidRPr="002245D6">
        <w:rPr>
          <w:b/>
          <w:bCs/>
          <w:lang w:val="en-US"/>
        </w:rPr>
        <w:t>Representative Concentration Pathway</w:t>
      </w:r>
      <w:r>
        <w:rPr>
          <w:b/>
          <w:bCs/>
          <w:lang w:val="en-US"/>
        </w:rPr>
        <w:t xml:space="preserve"> </w:t>
      </w:r>
      <w:r w:rsidR="00056E44">
        <w:rPr>
          <w:b/>
          <w:bCs/>
          <w:lang w:val="en-US"/>
        </w:rPr>
        <w:t>4.5</w:t>
      </w:r>
      <w:r w:rsidRPr="00A13067">
        <w:rPr>
          <w:lang w:val="en-US"/>
        </w:rPr>
        <w:t>. It examines how conservation priorities might shift when accounting for changing species distributions due to climate change.</w:t>
      </w:r>
    </w:p>
    <w:p w14:paraId="63F3B143" w14:textId="77777777" w:rsidR="00AB2AA8" w:rsidRPr="00A13067" w:rsidRDefault="00000000" w:rsidP="00AB2AA8">
      <w:pPr>
        <w:jc w:val="both"/>
      </w:pPr>
      <w:r>
        <w:pict w14:anchorId="3DF12B98">
          <v:rect id="_x0000_i1026" style="width:0;height:1.5pt" o:hralign="center" o:hrstd="t" o:hr="t" fillcolor="#a0a0a0" stroked="f"/>
        </w:pict>
      </w:r>
    </w:p>
    <w:p w14:paraId="16E451C7" w14:textId="77777777" w:rsidR="00AB2AA8" w:rsidRPr="00A13067" w:rsidRDefault="00AB2AA8" w:rsidP="00AB2AA8">
      <w:pPr>
        <w:jc w:val="both"/>
        <w:rPr>
          <w:b/>
          <w:bCs/>
          <w:lang w:val="en-US"/>
        </w:rPr>
      </w:pPr>
      <w:r w:rsidRPr="00A13067">
        <w:rPr>
          <w:b/>
          <w:bCs/>
          <w:lang w:val="en-US"/>
        </w:rPr>
        <w:t>Climate scenario used</w:t>
      </w:r>
      <w:r>
        <w:rPr>
          <w:b/>
          <w:bCs/>
          <w:lang w:val="en-US"/>
        </w:rPr>
        <w:t>:</w:t>
      </w:r>
    </w:p>
    <w:p w14:paraId="67874EFA" w14:textId="77777777" w:rsidR="00056E44" w:rsidRPr="00056E44" w:rsidRDefault="00056E44" w:rsidP="00056E44">
      <w:pPr>
        <w:jc w:val="both"/>
        <w:rPr>
          <w:lang w:val="en-US"/>
        </w:rPr>
      </w:pPr>
      <w:r w:rsidRPr="00056E44">
        <w:rPr>
          <w:lang w:val="en-US"/>
        </w:rPr>
        <w:t>The analysis is based on species distribution models projected under RCP</w:t>
      </w:r>
      <w:r w:rsidRPr="00056E44">
        <w:rPr>
          <w:rFonts w:ascii="Arial" w:hAnsi="Arial" w:cs="Arial"/>
          <w:lang w:val="en-US"/>
        </w:rPr>
        <w:t> </w:t>
      </w:r>
      <w:r w:rsidRPr="00056E44">
        <w:rPr>
          <w:lang w:val="en-US"/>
        </w:rPr>
        <w:t>4.5, an intermediate scenario where CO</w:t>
      </w:r>
      <w:r w:rsidRPr="00056E44">
        <w:rPr>
          <w:rFonts w:ascii="Aptos" w:hAnsi="Aptos" w:cs="Aptos"/>
          <w:lang w:val="en-US"/>
        </w:rPr>
        <w:t>₂</w:t>
      </w:r>
      <w:r w:rsidRPr="00056E44">
        <w:rPr>
          <w:lang w:val="en-US"/>
        </w:rPr>
        <w:t xml:space="preserve"> emissions peak around 2040 and then decline gradually. It involves moderate reductions in methane and sulphur dioxide emissions, along with some negative emissions measures like carbon absorption by forests. This pathway is projected to lead to a global temperature rise between 2</w:t>
      </w:r>
      <w:r w:rsidRPr="00056E44">
        <w:rPr>
          <w:rFonts w:ascii="Arial" w:hAnsi="Arial" w:cs="Arial"/>
          <w:lang w:val="en-US"/>
        </w:rPr>
        <w:t> </w:t>
      </w:r>
      <w:r w:rsidRPr="00056E44">
        <w:rPr>
          <w:rFonts w:ascii="Aptos" w:hAnsi="Aptos" w:cs="Aptos"/>
          <w:lang w:val="en-US"/>
        </w:rPr>
        <w:t>°</w:t>
      </w:r>
      <w:r w:rsidRPr="00056E44">
        <w:rPr>
          <w:lang w:val="en-US"/>
        </w:rPr>
        <w:t>C and 3</w:t>
      </w:r>
      <w:r w:rsidRPr="00056E44">
        <w:rPr>
          <w:rFonts w:ascii="Arial" w:hAnsi="Arial" w:cs="Arial"/>
          <w:lang w:val="en-US"/>
        </w:rPr>
        <w:t> </w:t>
      </w:r>
      <w:r w:rsidRPr="00056E44">
        <w:rPr>
          <w:rFonts w:ascii="Aptos" w:hAnsi="Aptos" w:cs="Aptos"/>
          <w:lang w:val="en-US"/>
        </w:rPr>
        <w:t>°</w:t>
      </w:r>
      <w:r w:rsidRPr="00056E44">
        <w:rPr>
          <w:lang w:val="en-US"/>
        </w:rPr>
        <w:t xml:space="preserve">C by 2100. </w:t>
      </w:r>
    </w:p>
    <w:p w14:paraId="5021EB20" w14:textId="7DA96B53" w:rsidR="00AB2AA8" w:rsidRPr="00A13067" w:rsidRDefault="00000000" w:rsidP="00AB2AA8">
      <w:pPr>
        <w:jc w:val="both"/>
        <w:rPr>
          <w:lang w:val="en-US"/>
        </w:rPr>
      </w:pPr>
      <w:r>
        <w:pict w14:anchorId="68223318">
          <v:rect id="_x0000_i1027" style="width:0;height:1.5pt" o:hralign="center" o:hrstd="t" o:hr="t" fillcolor="#a0a0a0" stroked="f"/>
        </w:pict>
      </w:r>
    </w:p>
    <w:p w14:paraId="40460E6E" w14:textId="77777777" w:rsidR="00AB2AA8" w:rsidRPr="00A13067" w:rsidRDefault="00AB2AA8" w:rsidP="00AB2AA8">
      <w:pPr>
        <w:jc w:val="both"/>
        <w:rPr>
          <w:b/>
          <w:bCs/>
          <w:lang w:val="en-US"/>
        </w:rPr>
      </w:pPr>
      <w:r w:rsidRPr="00A13067">
        <w:rPr>
          <w:b/>
          <w:bCs/>
        </w:rPr>
        <w:t>Data and inputs used</w:t>
      </w:r>
      <w:r>
        <w:rPr>
          <w:b/>
          <w:bCs/>
          <w:lang w:val="en-US"/>
        </w:rPr>
        <w:t>:</w:t>
      </w:r>
    </w:p>
    <w:p w14:paraId="5AA469B3" w14:textId="6938BF75" w:rsidR="00AB2AA8" w:rsidRPr="00A13067" w:rsidRDefault="00AB2AA8" w:rsidP="00AB2AA8">
      <w:pPr>
        <w:numPr>
          <w:ilvl w:val="0"/>
          <w:numId w:val="1"/>
        </w:numPr>
        <w:jc w:val="both"/>
        <w:rPr>
          <w:lang w:val="en-US"/>
        </w:rPr>
      </w:pPr>
      <w:r w:rsidRPr="00A13067">
        <w:rPr>
          <w:b/>
          <w:bCs/>
          <w:lang w:val="en-US"/>
        </w:rPr>
        <w:t>Future species distributions (RCP</w:t>
      </w:r>
      <w:r w:rsidR="00056E44">
        <w:rPr>
          <w:b/>
          <w:bCs/>
          <w:lang w:val="en-US"/>
        </w:rPr>
        <w:t>4.5</w:t>
      </w:r>
      <w:r w:rsidRPr="00A13067">
        <w:rPr>
          <w:b/>
          <w:bCs/>
          <w:lang w:val="en-US"/>
        </w:rPr>
        <w:t xml:space="preserve"> 2050):</w:t>
      </w:r>
      <w:r w:rsidRPr="00A13067">
        <w:rPr>
          <w:lang w:val="en-US"/>
        </w:rPr>
        <w:t xml:space="preserve"> </w:t>
      </w:r>
      <w:r>
        <w:rPr>
          <w:lang w:val="en-US"/>
        </w:rPr>
        <w:t>Species distributions</w:t>
      </w:r>
      <w:r w:rsidRPr="00A13067">
        <w:rPr>
          <w:lang w:val="en-US"/>
        </w:rPr>
        <w:t xml:space="preserve"> under projected climate conditions.</w:t>
      </w:r>
    </w:p>
    <w:p w14:paraId="673057CF" w14:textId="77777777" w:rsidR="00AB2AA8" w:rsidRPr="00A13067" w:rsidRDefault="00000000" w:rsidP="00AB2AA8">
      <w:pPr>
        <w:jc w:val="both"/>
      </w:pPr>
      <w:r>
        <w:pict w14:anchorId="66AF00D1">
          <v:rect id="_x0000_i1028" style="width:0;height:1.5pt" o:hralign="center" o:hrstd="t" o:hr="t" fillcolor="#a0a0a0" stroked="f"/>
        </w:pict>
      </w:r>
    </w:p>
    <w:p w14:paraId="44A59550" w14:textId="77777777" w:rsidR="00AB2AA8" w:rsidRPr="00A13067" w:rsidRDefault="00AB2AA8" w:rsidP="00AB2AA8">
      <w:pPr>
        <w:jc w:val="both"/>
        <w:rPr>
          <w:b/>
          <w:bCs/>
          <w:lang w:val="en-US"/>
        </w:rPr>
      </w:pPr>
      <w:r w:rsidRPr="00A13067">
        <w:rPr>
          <w:b/>
          <w:bCs/>
          <w:lang w:val="en-US"/>
        </w:rPr>
        <w:t>Summary</w:t>
      </w:r>
    </w:p>
    <w:p w14:paraId="1F5DF43B" w14:textId="277FCE30" w:rsidR="00AB2AA8" w:rsidRDefault="00AB2AA8" w:rsidP="00AB2AA8">
      <w:pPr>
        <w:pBdr>
          <w:bottom w:val="single" w:sz="6" w:space="0" w:color="auto"/>
        </w:pBdr>
        <w:jc w:val="both"/>
        <w:rPr>
          <w:lang w:val="en-US"/>
        </w:rPr>
      </w:pPr>
      <w:r w:rsidRPr="00A13067">
        <w:rPr>
          <w:lang w:val="en-US"/>
        </w:rPr>
        <w:t>This run identifies priority conservation areas for 2050 under a low-emissions climate future (RCP</w:t>
      </w:r>
      <w:r w:rsidR="00056E44">
        <w:rPr>
          <w:lang w:val="en-US"/>
        </w:rPr>
        <w:t>4.5</w:t>
      </w:r>
      <w:r w:rsidRPr="00A13067">
        <w:rPr>
          <w:lang w:val="en-US"/>
        </w:rPr>
        <w:t xml:space="preserve">), </w:t>
      </w:r>
      <w:r>
        <w:rPr>
          <w:lang w:val="en-US"/>
        </w:rPr>
        <w:t>taking into account</w:t>
      </w:r>
      <w:r w:rsidR="00391D3A">
        <w:rPr>
          <w:lang w:val="en-US"/>
        </w:rPr>
        <w:t xml:space="preserve"> purely</w:t>
      </w:r>
      <w:r w:rsidRPr="00A13067">
        <w:rPr>
          <w:lang w:val="en-US"/>
        </w:rPr>
        <w:t xml:space="preserve"> biodiversity needs.</w:t>
      </w:r>
    </w:p>
    <w:p w14:paraId="726F50ED" w14:textId="77777777" w:rsidR="00AB2AA8" w:rsidRDefault="00AB2AA8" w:rsidP="00AB2AA8">
      <w:pPr>
        <w:pBdr>
          <w:bottom w:val="single" w:sz="6" w:space="0" w:color="auto"/>
        </w:pBdr>
        <w:jc w:val="both"/>
        <w:rPr>
          <w:lang w:val="en-US"/>
        </w:rPr>
      </w:pPr>
    </w:p>
    <w:p w14:paraId="48992C88" w14:textId="77777777" w:rsidR="001B332A" w:rsidRPr="00AB2AA8" w:rsidRDefault="001B332A">
      <w:pPr>
        <w:rPr>
          <w:lang w:val="en-US"/>
        </w:rPr>
      </w:pPr>
    </w:p>
    <w:sectPr w:rsidR="001B332A" w:rsidRPr="00AB2AA8">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AB4EA7"/>
    <w:multiLevelType w:val="multilevel"/>
    <w:tmpl w:val="2CCAA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661C2E"/>
    <w:multiLevelType w:val="multilevel"/>
    <w:tmpl w:val="6CE87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49237947">
    <w:abstractNumId w:val="0"/>
  </w:num>
  <w:num w:numId="2" w16cid:durableId="18349472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044"/>
    <w:rsid w:val="00056E44"/>
    <w:rsid w:val="001B332A"/>
    <w:rsid w:val="00391D3A"/>
    <w:rsid w:val="004B5188"/>
    <w:rsid w:val="004D5044"/>
    <w:rsid w:val="006C55B0"/>
    <w:rsid w:val="007D562D"/>
    <w:rsid w:val="00AB2AA8"/>
    <w:rsid w:val="00C8066D"/>
    <w:rsid w:val="00EF7AA2"/>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6B941"/>
  <w15:chartTrackingRefBased/>
  <w15:docId w15:val="{C0AD8261-9892-490C-87E1-1E75FC4BB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l-GR"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2AA8"/>
    <w:pPr>
      <w:spacing w:line="259" w:lineRule="auto"/>
    </w:pPr>
    <w:rPr>
      <w:sz w:val="22"/>
      <w:szCs w:val="22"/>
      <w:lang w:bidi="ar-SA"/>
    </w:rPr>
  </w:style>
  <w:style w:type="paragraph" w:styleId="Heading1">
    <w:name w:val="heading 1"/>
    <w:basedOn w:val="Normal"/>
    <w:next w:val="Normal"/>
    <w:link w:val="Heading1Char"/>
    <w:uiPriority w:val="9"/>
    <w:qFormat/>
    <w:rsid w:val="004D50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D50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D50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D50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D50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D50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50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50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50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50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50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D50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D50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D50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D50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50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50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5044"/>
    <w:rPr>
      <w:rFonts w:eastAsiaTheme="majorEastAsia" w:cstheme="majorBidi"/>
      <w:color w:val="272727" w:themeColor="text1" w:themeTint="D8"/>
    </w:rPr>
  </w:style>
  <w:style w:type="paragraph" w:styleId="Title">
    <w:name w:val="Title"/>
    <w:basedOn w:val="Normal"/>
    <w:next w:val="Normal"/>
    <w:link w:val="TitleChar"/>
    <w:uiPriority w:val="10"/>
    <w:qFormat/>
    <w:rsid w:val="004D50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50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50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50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5044"/>
    <w:pPr>
      <w:spacing w:before="160"/>
      <w:jc w:val="center"/>
    </w:pPr>
    <w:rPr>
      <w:i/>
      <w:iCs/>
      <w:color w:val="404040" w:themeColor="text1" w:themeTint="BF"/>
    </w:rPr>
  </w:style>
  <w:style w:type="character" w:customStyle="1" w:styleId="QuoteChar">
    <w:name w:val="Quote Char"/>
    <w:basedOn w:val="DefaultParagraphFont"/>
    <w:link w:val="Quote"/>
    <w:uiPriority w:val="29"/>
    <w:rsid w:val="004D5044"/>
    <w:rPr>
      <w:i/>
      <w:iCs/>
      <w:color w:val="404040" w:themeColor="text1" w:themeTint="BF"/>
    </w:rPr>
  </w:style>
  <w:style w:type="paragraph" w:styleId="ListParagraph">
    <w:name w:val="List Paragraph"/>
    <w:basedOn w:val="Normal"/>
    <w:uiPriority w:val="34"/>
    <w:qFormat/>
    <w:rsid w:val="004D5044"/>
    <w:pPr>
      <w:ind w:left="720"/>
      <w:contextualSpacing/>
    </w:pPr>
  </w:style>
  <w:style w:type="character" w:styleId="IntenseEmphasis">
    <w:name w:val="Intense Emphasis"/>
    <w:basedOn w:val="DefaultParagraphFont"/>
    <w:uiPriority w:val="21"/>
    <w:qFormat/>
    <w:rsid w:val="004D5044"/>
    <w:rPr>
      <w:i/>
      <w:iCs/>
      <w:color w:val="0F4761" w:themeColor="accent1" w:themeShade="BF"/>
    </w:rPr>
  </w:style>
  <w:style w:type="paragraph" w:styleId="IntenseQuote">
    <w:name w:val="Intense Quote"/>
    <w:basedOn w:val="Normal"/>
    <w:next w:val="Normal"/>
    <w:link w:val="IntenseQuoteChar"/>
    <w:uiPriority w:val="30"/>
    <w:qFormat/>
    <w:rsid w:val="004D50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D5044"/>
    <w:rPr>
      <w:i/>
      <w:iCs/>
      <w:color w:val="0F4761" w:themeColor="accent1" w:themeShade="BF"/>
    </w:rPr>
  </w:style>
  <w:style w:type="character" w:styleId="IntenseReference">
    <w:name w:val="Intense Reference"/>
    <w:basedOn w:val="DefaultParagraphFont"/>
    <w:uiPriority w:val="32"/>
    <w:qFormat/>
    <w:rsid w:val="004D504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692365">
      <w:bodyDiv w:val="1"/>
      <w:marLeft w:val="0"/>
      <w:marRight w:val="0"/>
      <w:marTop w:val="0"/>
      <w:marBottom w:val="0"/>
      <w:divBdr>
        <w:top w:val="none" w:sz="0" w:space="0" w:color="auto"/>
        <w:left w:val="none" w:sz="0" w:space="0" w:color="auto"/>
        <w:bottom w:val="none" w:sz="0" w:space="0" w:color="auto"/>
        <w:right w:val="none" w:sz="0" w:space="0" w:color="auto"/>
      </w:divBdr>
    </w:div>
    <w:div w:id="36991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181</Words>
  <Characters>980</Characters>
  <Application>Microsoft Office Word</Application>
  <DocSecurity>0</DocSecurity>
  <Lines>8</Lines>
  <Paragraphs>2</Paragraphs>
  <ScaleCrop>false</ScaleCrop>
  <Company/>
  <LinksUpToDate>false</LinksUpToDate>
  <CharactersWithSpaces>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Dimitra Dalla</dc:creator>
  <cp:keywords/>
  <dc:description/>
  <cp:lastModifiedBy>Dimitra Dalla</cp:lastModifiedBy>
  <cp:revision>4</cp:revision>
  <dcterms:created xsi:type="dcterms:W3CDTF">2025-08-04T14:35:00Z</dcterms:created>
  <dcterms:modified xsi:type="dcterms:W3CDTF">2025-08-04T14:59:00Z</dcterms:modified>
</cp:coreProperties>
</file>